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779" w:tblpY="1773"/>
        <w:tblW w:w="8522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926"/>
        <w:gridCol w:w="900"/>
        <w:gridCol w:w="1512"/>
        <w:gridCol w:w="938"/>
        <w:gridCol w:w="200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522" w:type="dxa"/>
            <w:gridSpan w:val="6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36"/>
                <w:szCs w:val="36"/>
                <w:lang w:val="en-US" w:eastAsia="zh-CN" w:bidi="ar"/>
              </w:rPr>
              <w:t>第三单元研讨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4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0"/>
                <w:lang w:val="en-US" w:eastAsia="zh-CN" w:bidi="ar"/>
              </w:rPr>
              <w:t>单元名称</w:t>
            </w:r>
          </w:p>
        </w:tc>
        <w:tc>
          <w:tcPr>
            <w:tcW w:w="1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0"/>
                <w:lang w:val="en-US" w:eastAsia="zh-CN" w:bidi="ar"/>
              </w:rPr>
              <w:t>第三单元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0"/>
                <w:lang w:val="en-US" w:eastAsia="zh-CN" w:bidi="ar"/>
              </w:rPr>
              <w:t>学科</w:t>
            </w:r>
          </w:p>
        </w:tc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0"/>
                <w:lang w:val="en-US" w:eastAsia="zh-CN" w:bidi="ar"/>
              </w:rPr>
              <w:t>四语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0"/>
                <w:lang w:val="en-US" w:eastAsia="zh-CN" w:bidi="ar"/>
              </w:rPr>
              <w:t>地点</w:t>
            </w:r>
          </w:p>
        </w:tc>
        <w:tc>
          <w:tcPr>
            <w:tcW w:w="2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0"/>
                <w:lang w:val="en-US" w:eastAsia="zh-CN" w:bidi="ar"/>
              </w:rPr>
              <w:t>四楼会议室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24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0"/>
                <w:lang w:val="en-US" w:eastAsia="zh-CN" w:bidi="ar"/>
              </w:rPr>
              <w:t>主讲者</w:t>
            </w:r>
          </w:p>
        </w:tc>
        <w:tc>
          <w:tcPr>
            <w:tcW w:w="1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0"/>
                <w:lang w:val="en-US" w:eastAsia="zh-CN"/>
              </w:rPr>
              <w:t>孙礼芳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0"/>
                <w:lang w:val="en-US" w:eastAsia="zh-CN" w:bidi="ar"/>
              </w:rPr>
              <w:t>日期</w:t>
            </w:r>
          </w:p>
        </w:tc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0"/>
                <w:lang w:val="en-US" w:eastAsia="zh-CN" w:bidi="ar"/>
              </w:rPr>
              <w:t>9月26日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0"/>
                <w:lang w:val="en-US" w:eastAsia="zh-CN" w:bidi="ar"/>
              </w:rPr>
              <w:t>学校</w:t>
            </w:r>
          </w:p>
        </w:tc>
        <w:tc>
          <w:tcPr>
            <w:tcW w:w="2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0"/>
                <w:lang w:val="en-US" w:eastAsia="zh-CN" w:bidi="ar"/>
              </w:rPr>
              <w:t>花园小学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0" w:hRule="atLeast"/>
        </w:trPr>
        <w:tc>
          <w:tcPr>
            <w:tcW w:w="8522" w:type="dxa"/>
            <w:gridSpan w:val="6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both"/>
              <w:rPr>
                <w:rFonts w:hint="default"/>
                <w:sz w:val="24"/>
                <w:szCs w:val="2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0"/>
                <w:lang w:val="en-US" w:eastAsia="zh-CN" w:bidi="ar"/>
              </w:rPr>
              <w:t>研讨记录</w:t>
            </w:r>
          </w:p>
          <w:p>
            <w:pPr>
              <w:rPr>
                <w:rFonts w:hint="eastAsia" w:ascii="宋体" w:hAnsi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/>
                <w:color w:val="000000"/>
                <w:sz w:val="24"/>
                <w:szCs w:val="28"/>
              </w:rPr>
              <w:t>（一）第三单元教材基本分析</w:t>
            </w:r>
          </w:p>
          <w:p>
            <w:pPr>
              <w:rPr>
                <w:rFonts w:hint="eastAsia" w:ascii="宋体" w:hAnsi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/>
                <w:color w:val="000000"/>
                <w:sz w:val="24"/>
                <w:szCs w:val="28"/>
              </w:rPr>
              <w:t>课文篇目《泉城》《九寨沟》《田园诗情》《桂花雨》</w:t>
            </w:r>
          </w:p>
          <w:p>
            <w:pPr>
              <w:ind w:firstLine="480" w:firstLineChars="200"/>
              <w:rPr>
                <w:rFonts w:hint="eastAsia" w:ascii="宋体" w:hAnsi="宋体"/>
                <w:color w:val="000000"/>
                <w:sz w:val="24"/>
                <w:szCs w:val="28"/>
              </w:rPr>
            </w:pPr>
            <w:r>
              <w:rPr>
                <w:rFonts w:ascii="宋体" w:hAnsi="宋体"/>
                <w:color w:val="000000"/>
                <w:sz w:val="24"/>
                <w:szCs w:val="28"/>
              </w:rPr>
              <w:t>就这一组文章的内容和文体来说，四篇文章可以说都是文质兼美、形神俱备的</w:t>
            </w:r>
            <w:r>
              <w:rPr>
                <w:rFonts w:hint="eastAsia" w:ascii="宋体" w:hAnsi="宋体"/>
                <w:color w:val="000000"/>
                <w:sz w:val="24"/>
                <w:szCs w:val="28"/>
              </w:rPr>
              <w:t>散</w:t>
            </w:r>
            <w:r>
              <w:rPr>
                <w:rFonts w:ascii="宋体" w:hAnsi="宋体"/>
                <w:color w:val="000000"/>
                <w:sz w:val="24"/>
                <w:szCs w:val="28"/>
              </w:rPr>
              <w:t>文，文章层次清晰，语言清新，语句流畅，非常适合学生诵读、背诵，从中习得语感。</w:t>
            </w:r>
          </w:p>
          <w:p>
            <w:pPr>
              <w:rPr>
                <w:rFonts w:ascii="宋体" w:hAnsi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/>
                <w:color w:val="000000"/>
                <w:sz w:val="24"/>
                <w:szCs w:val="28"/>
              </w:rPr>
              <w:t>★</w:t>
            </w:r>
            <w:r>
              <w:rPr>
                <w:rFonts w:ascii="宋体" w:hAnsi="宋体"/>
                <w:color w:val="000000"/>
                <w:sz w:val="24"/>
                <w:szCs w:val="28"/>
              </w:rPr>
              <w:t>抓关键词句来理解文本</w:t>
            </w:r>
          </w:p>
          <w:p>
            <w:pPr>
              <w:rPr>
                <w:rFonts w:ascii="宋体" w:hAnsi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/>
                <w:color w:val="000000"/>
                <w:sz w:val="24"/>
                <w:szCs w:val="28"/>
              </w:rPr>
              <w:t>★</w:t>
            </w:r>
            <w:r>
              <w:rPr>
                <w:rFonts w:ascii="宋体" w:hAnsi="宋体"/>
                <w:color w:val="000000"/>
                <w:sz w:val="24"/>
                <w:szCs w:val="28"/>
              </w:rPr>
              <w:t>积累好词佳句</w:t>
            </w:r>
          </w:p>
          <w:p>
            <w:pPr>
              <w:rPr>
                <w:rFonts w:hint="eastAsia" w:ascii="宋体" w:hAnsi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/>
                <w:color w:val="000000"/>
                <w:sz w:val="24"/>
                <w:szCs w:val="28"/>
              </w:rPr>
              <w:t>★</w:t>
            </w:r>
            <w:r>
              <w:rPr>
                <w:rFonts w:ascii="宋体" w:hAnsi="宋体"/>
                <w:color w:val="000000"/>
                <w:sz w:val="24"/>
                <w:szCs w:val="28"/>
              </w:rPr>
              <w:t>初步学会写景状物类文章的基本写法</w:t>
            </w:r>
          </w:p>
          <w:p>
            <w:pPr>
              <w:rPr>
                <w:rFonts w:hint="eastAsia" w:ascii="宋体" w:hAnsi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/>
                <w:color w:val="000000"/>
                <w:sz w:val="24"/>
                <w:szCs w:val="28"/>
              </w:rPr>
              <w:t>（二）第三单元教学目标</w:t>
            </w:r>
          </w:p>
          <w:p>
            <w:pPr>
              <w:tabs>
                <w:tab w:val="left" w:pos="5480"/>
              </w:tabs>
              <w:ind w:firstLine="240" w:firstLineChars="1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1.认识</w:t>
            </w:r>
            <w:r>
              <w:rPr>
                <w:rFonts w:ascii="宋体" w:hAnsi="宋体"/>
                <w:sz w:val="24"/>
              </w:rPr>
              <w:t>“</w:t>
            </w:r>
            <w:r>
              <w:rPr>
                <w:rFonts w:hint="eastAsia" w:ascii="宋体" w:hAnsi="宋体"/>
                <w:sz w:val="24"/>
              </w:rPr>
              <w:t>剔、啸</w:t>
            </w:r>
            <w:r>
              <w:rPr>
                <w:rFonts w:ascii="宋体" w:hAnsi="宋体"/>
                <w:sz w:val="24"/>
              </w:rPr>
              <w:t>”</w:t>
            </w:r>
            <w:r>
              <w:rPr>
                <w:rFonts w:hint="eastAsia" w:ascii="宋体" w:hAnsi="宋体"/>
                <w:sz w:val="24"/>
              </w:rPr>
              <w:t>等</w:t>
            </w:r>
            <w:r>
              <w:rPr>
                <w:rFonts w:ascii="宋体" w:hAnsi="宋体"/>
                <w:sz w:val="24"/>
              </w:rPr>
              <w:t>23</w:t>
            </w:r>
            <w:r>
              <w:rPr>
                <w:rFonts w:hint="eastAsia" w:ascii="宋体" w:hAnsi="宋体"/>
                <w:sz w:val="24"/>
              </w:rPr>
              <w:t>个生字，会写会用</w:t>
            </w:r>
            <w:r>
              <w:rPr>
                <w:rFonts w:ascii="宋体" w:hAnsi="宋体"/>
                <w:sz w:val="24"/>
              </w:rPr>
              <w:t>“</w:t>
            </w:r>
            <w:r>
              <w:rPr>
                <w:rFonts w:hint="eastAsia" w:ascii="宋体" w:hAnsi="宋体"/>
                <w:sz w:val="24"/>
              </w:rPr>
              <w:t>济、著</w:t>
            </w:r>
            <w:r>
              <w:rPr>
                <w:rFonts w:ascii="宋体" w:hAnsi="宋体"/>
                <w:sz w:val="24"/>
              </w:rPr>
              <w:t>”</w:t>
            </w:r>
            <w:r>
              <w:rPr>
                <w:rFonts w:hint="eastAsia" w:ascii="宋体" w:hAnsi="宋体"/>
                <w:sz w:val="24"/>
              </w:rPr>
              <w:t>等</w:t>
            </w:r>
            <w:r>
              <w:rPr>
                <w:rFonts w:ascii="宋体" w:hAnsi="宋体"/>
                <w:sz w:val="24"/>
              </w:rPr>
              <w:t>39</w:t>
            </w:r>
            <w:r>
              <w:rPr>
                <w:rFonts w:hint="eastAsia" w:ascii="宋体" w:hAnsi="宋体"/>
                <w:sz w:val="24"/>
              </w:rPr>
              <w:t>个生字。</w:t>
            </w:r>
            <w:r>
              <w:rPr>
                <w:rFonts w:ascii="宋体" w:hAnsi="宋体"/>
                <w:sz w:val="24"/>
              </w:rPr>
              <w:t> </w:t>
            </w:r>
          </w:p>
          <w:p>
            <w:pPr>
              <w:tabs>
                <w:tab w:val="left" w:pos="5480"/>
              </w:tabs>
              <w:ind w:firstLine="240" w:firstLineChars="1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2.理解本单元的新词，并注意积累，能读读写写课文后面的</w:t>
            </w:r>
            <w:r>
              <w:rPr>
                <w:rFonts w:ascii="宋体" w:hAnsi="宋体"/>
                <w:sz w:val="24"/>
              </w:rPr>
              <w:t>32</w:t>
            </w:r>
            <w:r>
              <w:rPr>
                <w:rFonts w:hint="eastAsia" w:ascii="宋体" w:hAnsi="宋体"/>
                <w:sz w:val="24"/>
              </w:rPr>
              <w:t>个词语，会读读背背练习中</w:t>
            </w:r>
            <w:r>
              <w:rPr>
                <w:rFonts w:ascii="宋体" w:hAnsi="宋体"/>
                <w:sz w:val="24"/>
              </w:rPr>
              <w:t>8</w:t>
            </w:r>
            <w:r>
              <w:rPr>
                <w:rFonts w:hint="eastAsia" w:ascii="宋体" w:hAnsi="宋体"/>
                <w:sz w:val="24"/>
              </w:rPr>
              <w:t>个成语和</w:t>
            </w:r>
            <w:r>
              <w:rPr>
                <w:rFonts w:ascii="宋体" w:hAnsi="宋体"/>
                <w:sz w:val="24"/>
              </w:rPr>
              <w:t>5</w:t>
            </w:r>
            <w:r>
              <w:rPr>
                <w:rFonts w:hint="eastAsia" w:ascii="宋体" w:hAnsi="宋体"/>
                <w:sz w:val="24"/>
              </w:rPr>
              <w:t>条歇后语。</w:t>
            </w:r>
          </w:p>
          <w:p>
            <w:pPr>
              <w:ind w:firstLine="240" w:firstLineChars="1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3.能正确、流利、有感情地朗读课文。会背诵《泉城》全文、《九寨沟》的</w:t>
            </w:r>
            <w:r>
              <w:rPr>
                <w:rFonts w:ascii="宋体" w:hAnsi="宋体"/>
                <w:sz w:val="24"/>
              </w:rPr>
              <w:t>3</w:t>
            </w:r>
            <w:r>
              <w:rPr>
                <w:rFonts w:hint="eastAsia" w:ascii="宋体" w:hAnsi="宋体"/>
                <w:sz w:val="24"/>
              </w:rPr>
              <w:t>、</w:t>
            </w:r>
            <w:r>
              <w:rPr>
                <w:rFonts w:ascii="宋体" w:hAnsi="宋体"/>
                <w:sz w:val="24"/>
              </w:rPr>
              <w:t>4</w:t>
            </w:r>
            <w:r>
              <w:rPr>
                <w:rFonts w:hint="eastAsia" w:ascii="宋体" w:hAnsi="宋体"/>
                <w:sz w:val="24"/>
              </w:rPr>
              <w:t>、</w:t>
            </w:r>
            <w:r>
              <w:rPr>
                <w:rFonts w:ascii="宋体" w:hAnsi="宋体"/>
                <w:sz w:val="24"/>
              </w:rPr>
              <w:t>5</w:t>
            </w:r>
            <w:r>
              <w:rPr>
                <w:rFonts w:hint="eastAsia" w:ascii="宋体" w:hAnsi="宋体"/>
                <w:sz w:val="24"/>
              </w:rPr>
              <w:t>自然段，《田园诗情》中喜欢的段落。</w:t>
            </w:r>
          </w:p>
          <w:p>
            <w:pPr>
              <w:ind w:firstLine="240" w:firstLineChars="1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4.领悟课文内容，感受风景名胜的美丽，认识课文语言的表达特点和写作方法。模仿课文例段，学习片段描写。</w:t>
            </w:r>
          </w:p>
          <w:p>
            <w:pPr>
              <w:ind w:firstLine="240" w:firstLineChars="1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5.联系生活实际，让学生学会用恰到好处的语句真诚地赞美别人，培养学生人际交往的能力。</w:t>
            </w:r>
          </w:p>
          <w:p>
            <w:pPr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ascii="宋体" w:hAnsi="宋体"/>
                <w:sz w:val="24"/>
              </w:rPr>
              <w:t> </w:t>
            </w:r>
            <w:r>
              <w:rPr>
                <w:rFonts w:hint="eastAsia" w:ascii="宋体" w:hAnsi="宋体"/>
                <w:sz w:val="24"/>
              </w:rPr>
              <w:t>6.能按习作要求，选择自己想说心里话的对象，写清自己想要说的内容，注意书信格式，详略得当。</w:t>
            </w:r>
          </w:p>
          <w:p>
            <w:pPr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（三）第三单元教学重点难点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重点：围绕本单元美景美文的主题特点来统筹教学安排，紧扣重点段落边读边思，体验文本之美，意境之美，获得精神的陶冶；由品到诵，通过不同形式的朗读，促进语言的内化和积累。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难点：</w:t>
            </w:r>
            <w:r>
              <w:rPr>
                <w:rFonts w:hint="eastAsia" w:ascii="宋体" w:hAnsi="宋体"/>
                <w:sz w:val="24"/>
              </w:rPr>
              <w:t>指导学生进行仿写迁移。但仿写的对象，从过去的单纯运用词语，提高到对段式编排，布局谋篇等文章结构的学习。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both"/>
              <w:rPr>
                <w:rFonts w:hint="default"/>
                <w:sz w:val="24"/>
                <w:szCs w:val="20"/>
                <w:lang w:val="en-US"/>
              </w:rPr>
            </w:pPr>
            <w:bookmarkStart w:id="0" w:name="_GoBack"/>
            <w:bookmarkEnd w:id="0"/>
            <w:r>
              <w:rPr>
                <w:rFonts w:hint="eastAsia" w:ascii="Times New Roman" w:hAnsi="Times New Roman" w:eastAsia="宋体" w:cs="宋体"/>
                <w:kern w:val="2"/>
                <w:sz w:val="24"/>
                <w:szCs w:val="20"/>
                <w:lang w:val="en-US" w:eastAsia="zh-CN" w:bidi="ar"/>
              </w:rPr>
              <w:t>教学准备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0"/>
                <w:lang w:val="en-US" w:eastAsia="zh-CN" w:bidi="ar"/>
              </w:rPr>
              <w:tab/>
            </w:r>
            <w:r>
              <w:rPr>
                <w:rFonts w:hint="eastAsia" w:ascii="Times New Roman" w:hAnsi="Times New Roman" w:eastAsia="宋体" w:cs="宋体"/>
                <w:kern w:val="2"/>
                <w:sz w:val="24"/>
                <w:szCs w:val="20"/>
                <w:lang w:val="en-US" w:eastAsia="zh-CN" w:bidi="ar"/>
              </w:rPr>
              <w:t>多媒体课件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both"/>
              <w:rPr>
                <w:rFonts w:hint="default"/>
                <w:sz w:val="24"/>
                <w:szCs w:val="2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0"/>
                <w:lang w:val="en-US" w:eastAsia="zh-CN" w:bidi="ar"/>
              </w:rPr>
              <w:t>课时安排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0"/>
                <w:lang w:val="en-US" w:eastAsia="zh-CN" w:bidi="ar"/>
              </w:rPr>
              <w:tab/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0"/>
                <w:lang w:val="en-US" w:eastAsia="zh-CN" w:bidi="ar"/>
              </w:rPr>
              <w:t>13</w:t>
            </w:r>
            <w:r>
              <w:rPr>
                <w:rFonts w:hint="eastAsia" w:ascii="Times New Roman" w:hAnsi="Times New Roman" w:eastAsia="宋体" w:cs="宋体"/>
                <w:kern w:val="2"/>
                <w:sz w:val="24"/>
                <w:szCs w:val="20"/>
                <w:lang w:val="en-US" w:eastAsia="zh-CN" w:bidi="ar"/>
              </w:rPr>
              <w:t>课时</w:t>
            </w:r>
          </w:p>
        </w:tc>
      </w:tr>
    </w:tbl>
    <w:p/>
    <w:sectPr>
      <w:pgSz w:w="12240" w:h="15840"/>
      <w:pgMar w:top="1440" w:right="1800" w:bottom="1440" w:left="1800" w:header="720" w:footer="72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Hiragino Sans GB W3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281C32"/>
    <w:rsid w:val="4A281C32"/>
    <w:rsid w:val="5C7C5D6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2017-02-14T07:44:00Z</dcterms:created>
  <dc:creator>jiangying</dc:creator>
  <cp:lastModifiedBy>jiangying</cp:lastModifiedBy>
  <dcterms:modified xsi:type="dcterms:W3CDTF">2017-10-16T09:19:30Z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2052-10.1.0.6875</vt:lpwstr>
  </property>
</Properties>
</file>