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34BE2">
      <w:pPr>
        <w:autoSpaceDE w:val="0"/>
        <w:spacing w:line="700" w:lineRule="exact"/>
        <w:jc w:val="center"/>
        <w:rPr>
          <w:rFonts w:ascii="Times New Roman" w:hAnsi="Times New Roman" w:eastAsia="方正小标宋简体"/>
          <w:sz w:val="44"/>
          <w:szCs w:val="44"/>
        </w:rPr>
      </w:pPr>
      <w:r>
        <w:rPr>
          <w:rFonts w:ascii="Times New Roman" w:hAnsi="Times New Roman" w:eastAsia="方正小标宋简体"/>
          <w:sz w:val="44"/>
          <w:szCs w:val="44"/>
        </w:rPr>
        <w:t>2024年度</w:t>
      </w:r>
      <w:r>
        <w:rPr>
          <w:rFonts w:hint="eastAsia" w:ascii="Times New Roman" w:hAnsi="Times New Roman" w:eastAsia="方正小标宋简体"/>
          <w:sz w:val="44"/>
          <w:szCs w:val="44"/>
        </w:rPr>
        <w:t>常州市武进区实验小学分校党支部</w:t>
      </w:r>
    </w:p>
    <w:p w14:paraId="346C05E8">
      <w:pPr>
        <w:autoSpaceDE w:val="0"/>
        <w:spacing w:line="7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组织</w:t>
      </w:r>
      <w:r>
        <w:rPr>
          <w:rFonts w:ascii="Times New Roman" w:hAnsi="Times New Roman" w:eastAsia="方正小标宋简体"/>
          <w:sz w:val="44"/>
          <w:szCs w:val="44"/>
        </w:rPr>
        <w:t>生活会领导班子对照检查材料</w:t>
      </w:r>
    </w:p>
    <w:p w14:paraId="799CB0DF">
      <w:pPr>
        <w:spacing w:line="560" w:lineRule="exact"/>
        <w:rPr>
          <w:rFonts w:ascii="Times New Roman" w:hAnsi="Times New Roman" w:eastAsia="仿宋_GB2312"/>
          <w:sz w:val="32"/>
          <w:szCs w:val="32"/>
        </w:rPr>
      </w:pPr>
    </w:p>
    <w:p w14:paraId="1427A7D2">
      <w:pPr>
        <w:spacing w:line="560" w:lineRule="exact"/>
        <w:ind w:firstLine="656" w:firstLineChars="200"/>
        <w:rPr>
          <w:rFonts w:ascii="Times New Roman" w:hAnsi="Times New Roman" w:eastAsia="仿宋_GB2312"/>
          <w:spacing w:val="4"/>
          <w:sz w:val="32"/>
          <w:szCs w:val="32"/>
        </w:rPr>
      </w:pPr>
      <w:r>
        <w:rPr>
          <w:rFonts w:ascii="Times New Roman" w:hAnsi="Times New Roman" w:eastAsia="仿宋_GB2312"/>
          <w:spacing w:val="4"/>
          <w:sz w:val="32"/>
          <w:szCs w:val="32"/>
        </w:rPr>
        <w:t>按</w:t>
      </w:r>
      <w:r>
        <w:rPr>
          <w:rFonts w:ascii="Times New Roman" w:hAnsi="Times New Roman" w:eastAsia="仿宋_GB2312"/>
          <w:color w:val="000000" w:themeColor="text1"/>
          <w:sz w:val="32"/>
          <w:szCs w:val="32"/>
        </w:rPr>
        <w:t>照《中共中央纪委机关 中共中央组织部关于开好2024年度县以上党和国家机关党员领导干部民主生活会的通知》要求，</w:t>
      </w:r>
      <w:r>
        <w:rPr>
          <w:rFonts w:hint="eastAsia" w:ascii="Times New Roman" w:hAnsi="Times New Roman" w:eastAsia="仿宋_GB2312"/>
          <w:color w:val="000000" w:themeColor="text1"/>
          <w:sz w:val="32"/>
          <w:szCs w:val="32"/>
        </w:rPr>
        <w:t>我深入学习贯彻习近平新时代中国特色社会主义思想，围绕巩固深化党纪学习教育成果、综合发挥党的纪律教育约束和保障激励作用，把学习贯彻纪律处分条例、落实中央八项规定情况作为检查的重要内容，认真对照查摆，深刻剖析根源，制定整改措施。</w:t>
      </w:r>
      <w:r>
        <w:rPr>
          <w:rFonts w:ascii="Times New Roman" w:hAnsi="Times New Roman" w:eastAsia="仿宋_GB2312"/>
          <w:color w:val="000000" w:themeColor="text1"/>
          <w:sz w:val="32"/>
          <w:szCs w:val="32"/>
        </w:rPr>
        <w:t>现将有关情况</w:t>
      </w:r>
      <w:r>
        <w:rPr>
          <w:rFonts w:ascii="Times New Roman" w:hAnsi="Times New Roman" w:eastAsia="仿宋_GB2312"/>
          <w:spacing w:val="4"/>
          <w:sz w:val="32"/>
          <w:szCs w:val="32"/>
        </w:rPr>
        <w:t>汇报如下：</w:t>
      </w:r>
    </w:p>
    <w:p w14:paraId="405EC529">
      <w:pPr>
        <w:overflowPunct w:val="0"/>
        <w:spacing w:line="560" w:lineRule="exact"/>
        <w:ind w:firstLine="656" w:firstLineChars="200"/>
        <w:rPr>
          <w:rFonts w:ascii="Times New Roman" w:hAnsi="Times New Roman" w:eastAsia="黑体"/>
          <w:sz w:val="32"/>
          <w:szCs w:val="32"/>
        </w:rPr>
      </w:pPr>
      <w:r>
        <w:rPr>
          <w:rFonts w:hint="eastAsia" w:ascii="Times New Roman" w:hAnsi="Times New Roman" w:eastAsia="黑体"/>
          <w:spacing w:val="4"/>
          <w:sz w:val="32"/>
          <w:szCs w:val="32"/>
        </w:rPr>
        <w:t>一</w:t>
      </w:r>
      <w:bookmarkStart w:id="0" w:name="OLE_LINK2"/>
      <w:r>
        <w:rPr>
          <w:rFonts w:ascii="Times New Roman" w:hAnsi="Times New Roman" w:eastAsia="黑体"/>
          <w:sz w:val="32"/>
          <w:szCs w:val="32"/>
        </w:rPr>
        <w:t>、存在的</w:t>
      </w:r>
      <w:r>
        <w:rPr>
          <w:rFonts w:ascii="Times New Roman" w:hAnsi="Times New Roman" w:eastAsia="黑体"/>
          <w:color w:val="FF0000"/>
          <w:sz w:val="32"/>
          <w:szCs w:val="32"/>
        </w:rPr>
        <w:t>问题和不足</w:t>
      </w:r>
    </w:p>
    <w:p w14:paraId="39400F54">
      <w:pPr>
        <w:spacing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（一）从四个方面对照检查</w:t>
      </w:r>
    </w:p>
    <w:p w14:paraId="2F44D8A9">
      <w:pPr>
        <w:spacing w:line="560" w:lineRule="exact"/>
        <w:ind w:firstLine="643" w:firstLineChars="200"/>
        <w:rPr>
          <w:rFonts w:ascii="Times New Roman" w:hAnsi="Times New Roman" w:eastAsia="楷体_GB2312" w:cs="Times New Roman"/>
          <w:b w:val="0"/>
          <w:bCs w:val="0"/>
          <w:spacing w:val="-6"/>
          <w:kern w:val="2"/>
          <w:sz w:val="32"/>
          <w:szCs w:val="32"/>
          <w:lang w:val="en-US" w:eastAsia="zh-CN" w:bidi="ar-SA"/>
        </w:rPr>
      </w:pPr>
      <w:r>
        <w:rPr>
          <w:rFonts w:ascii="Times New Roman" w:hAnsi="Times New Roman" w:eastAsia="楷体_GB2312"/>
          <w:b/>
          <w:bCs/>
          <w:sz w:val="32"/>
          <w:szCs w:val="32"/>
        </w:rPr>
        <w:t xml:space="preserve">1. </w:t>
      </w:r>
      <w:r>
        <w:rPr>
          <w:rFonts w:ascii="Times New Roman" w:hAnsi="Times New Roman" w:eastAsia="楷体_GB2312"/>
          <w:b/>
          <w:bCs/>
          <w:spacing w:val="-6"/>
          <w:sz w:val="32"/>
          <w:szCs w:val="32"/>
        </w:rPr>
        <w:t>在“带头严守政治纪律和政治规矩，维护党的团结统一”方面</w:t>
      </w:r>
      <w:r>
        <w:rPr>
          <w:rFonts w:hint="eastAsia" w:ascii="Times New Roman" w:hAnsi="Times New Roman" w:eastAsia="楷体_GB2312"/>
          <w:b/>
          <w:bCs/>
          <w:spacing w:val="-6"/>
          <w:sz w:val="32"/>
          <w:szCs w:val="32"/>
          <w:lang w:eastAsia="zh-CN"/>
        </w:rPr>
        <w:t>：</w:t>
      </w:r>
      <w:r>
        <w:rPr>
          <w:rFonts w:hint="default" w:ascii="Times New Roman" w:hAnsi="Times New Roman" w:eastAsia="楷体_GB2312" w:cs="Times New Roman"/>
          <w:b w:val="0"/>
          <w:bCs w:val="0"/>
          <w:spacing w:val="-6"/>
          <w:kern w:val="2"/>
          <w:sz w:val="32"/>
          <w:szCs w:val="32"/>
          <w:lang w:val="en-US" w:eastAsia="zh-CN" w:bidi="ar-SA"/>
        </w:rPr>
        <w:t>作为后勤校长，我一直以来都注重严守政治纪律和政治规矩，但在实际工作中仍存在问题和不足</w:t>
      </w:r>
      <w:r>
        <w:rPr>
          <w:rFonts w:hint="eastAsia" w:ascii="Times New Roman" w:hAnsi="Times New Roman" w:eastAsia="楷体_GB2312" w:cs="Times New Roman"/>
          <w:b w:val="0"/>
          <w:bCs w:val="0"/>
          <w:spacing w:val="-6"/>
          <w:kern w:val="2"/>
          <w:sz w:val="32"/>
          <w:szCs w:val="32"/>
          <w:lang w:val="en-US" w:eastAsia="zh-CN" w:bidi="ar-SA"/>
        </w:rPr>
        <w:t>，如</w:t>
      </w:r>
      <w:r>
        <w:rPr>
          <w:rFonts w:hint="default" w:ascii="Times New Roman" w:hAnsi="Times New Roman" w:eastAsia="楷体_GB2312" w:cs="Times New Roman"/>
          <w:b w:val="0"/>
          <w:bCs w:val="0"/>
          <w:spacing w:val="-6"/>
          <w:kern w:val="2"/>
          <w:sz w:val="32"/>
          <w:szCs w:val="32"/>
          <w:lang w:val="en-US" w:eastAsia="zh-CN" w:bidi="ar-SA"/>
        </w:rPr>
        <w:t>在个别情况下，对于党中央的最新精神和政策理解不够透彻，在维护党的团结统一方面，有时未能有效协调不同意见，未能充分发挥领导作用，确保团队的一致性和凝聚力。</w:t>
      </w:r>
    </w:p>
    <w:p w14:paraId="2B206D71">
      <w:pPr>
        <w:spacing w:line="560" w:lineRule="exact"/>
        <w:ind w:firstLine="643" w:firstLineChars="200"/>
        <w:rPr>
          <w:rFonts w:hint="default" w:ascii="Times New Roman" w:hAnsi="Times New Roman" w:eastAsia="楷体_GB2312" w:cs="Times New Roman"/>
          <w:b w:val="0"/>
          <w:bCs w:val="0"/>
          <w:spacing w:val="-6"/>
          <w:kern w:val="2"/>
          <w:sz w:val="32"/>
          <w:szCs w:val="32"/>
          <w:lang w:val="en-US" w:eastAsia="zh-CN" w:bidi="ar-SA"/>
        </w:rPr>
      </w:pPr>
      <w:r>
        <w:rPr>
          <w:rFonts w:ascii="Times New Roman" w:hAnsi="Times New Roman" w:eastAsia="楷体_GB2312"/>
          <w:b/>
          <w:bCs/>
          <w:sz w:val="32"/>
          <w:szCs w:val="32"/>
        </w:rPr>
        <w:t>2. 在“带头增强党性、严守纪律、砥砺作风”方面：</w:t>
      </w:r>
      <w:r>
        <w:rPr>
          <w:rFonts w:hint="eastAsia" w:ascii="Times New Roman" w:hAnsi="Times New Roman" w:eastAsia="楷体_GB2312" w:cs="Times New Roman"/>
          <w:b w:val="0"/>
          <w:bCs w:val="0"/>
          <w:spacing w:val="-6"/>
          <w:kern w:val="2"/>
          <w:sz w:val="32"/>
          <w:szCs w:val="32"/>
          <w:lang w:val="en-US" w:eastAsia="zh-CN" w:bidi="ar-SA"/>
        </w:rPr>
        <w:t>我</w:t>
      </w:r>
      <w:r>
        <w:rPr>
          <w:rFonts w:hint="default" w:ascii="Times New Roman" w:hAnsi="Times New Roman" w:eastAsia="楷体_GB2312" w:cs="Times New Roman"/>
          <w:b w:val="0"/>
          <w:bCs w:val="0"/>
          <w:spacing w:val="-6"/>
          <w:kern w:val="2"/>
          <w:sz w:val="32"/>
          <w:szCs w:val="32"/>
          <w:lang w:val="en-US" w:eastAsia="zh-CN" w:bidi="ar-SA"/>
        </w:rPr>
        <w:t>始</w:t>
      </w:r>
      <w:r>
        <w:rPr>
          <w:rFonts w:hint="default" w:ascii="Times New Roman" w:hAnsi="Times New Roman" w:eastAsia="楷体_GB2312" w:cs="Times New Roman"/>
          <w:b w:val="0"/>
          <w:bCs w:val="0"/>
          <w:spacing w:val="-6"/>
          <w:kern w:val="2"/>
          <w:sz w:val="32"/>
          <w:szCs w:val="32"/>
          <w:lang w:val="en-US" w:eastAsia="zh-CN" w:bidi="ar-SA"/>
        </w:rPr>
        <w:t>终以党员标准严格要求自己，但在工作中有时</w:t>
      </w:r>
      <w:r>
        <w:rPr>
          <w:rFonts w:hint="eastAsia" w:ascii="Times New Roman" w:hAnsi="Times New Roman" w:eastAsia="楷体_GB2312" w:cs="Times New Roman"/>
          <w:b w:val="0"/>
          <w:bCs w:val="0"/>
          <w:spacing w:val="-6"/>
          <w:kern w:val="2"/>
          <w:sz w:val="32"/>
          <w:szCs w:val="32"/>
          <w:lang w:val="en-US" w:eastAsia="zh-CN" w:bidi="ar-SA"/>
        </w:rPr>
        <w:t>会</w:t>
      </w:r>
      <w:r>
        <w:rPr>
          <w:rFonts w:hint="default" w:ascii="Times New Roman" w:hAnsi="Times New Roman" w:eastAsia="楷体_GB2312" w:cs="Times New Roman"/>
          <w:b w:val="0"/>
          <w:bCs w:val="0"/>
          <w:spacing w:val="-6"/>
          <w:kern w:val="2"/>
          <w:sz w:val="32"/>
          <w:szCs w:val="32"/>
          <w:lang w:val="en-US" w:eastAsia="zh-CN" w:bidi="ar-SA"/>
        </w:rPr>
        <w:t>忽视了党性教育的持续性和深入性，导致党性修养有所放松。在纪律执行上，对于一些违反纪律的行为，有时处理不够果断，未能起到应有的警示作用。</w:t>
      </w:r>
    </w:p>
    <w:p w14:paraId="369866EE">
      <w:pPr>
        <w:spacing w:line="560" w:lineRule="exact"/>
        <w:ind w:firstLine="643" w:firstLineChars="200"/>
        <w:rPr>
          <w:rFonts w:hint="default" w:ascii="Times New Roman" w:hAnsi="Times New Roman" w:eastAsia="楷体_GB2312" w:cs="Times New Roman"/>
          <w:b w:val="0"/>
          <w:bCs w:val="0"/>
          <w:spacing w:val="-6"/>
          <w:kern w:val="2"/>
          <w:sz w:val="32"/>
          <w:szCs w:val="32"/>
          <w:lang w:val="en-US" w:eastAsia="zh-CN" w:bidi="ar-SA"/>
        </w:rPr>
      </w:pPr>
      <w:r>
        <w:rPr>
          <w:rFonts w:ascii="Times New Roman" w:hAnsi="Times New Roman" w:eastAsia="楷体_GB2312"/>
          <w:b/>
          <w:bCs/>
          <w:sz w:val="32"/>
          <w:szCs w:val="32"/>
        </w:rPr>
        <w:t>3. 在“带头在遵规守纪、清正廉洁前提下勇于担责、敢于创新”方面：</w:t>
      </w:r>
      <w:r>
        <w:rPr>
          <w:rFonts w:hint="default" w:ascii="Times New Roman" w:hAnsi="Times New Roman" w:eastAsia="楷体_GB2312" w:cs="Times New Roman"/>
          <w:b w:val="0"/>
          <w:bCs w:val="0"/>
          <w:spacing w:val="-6"/>
          <w:kern w:val="2"/>
          <w:sz w:val="32"/>
          <w:szCs w:val="32"/>
          <w:lang w:val="en-US" w:eastAsia="zh-CN" w:bidi="ar-SA"/>
        </w:rPr>
        <w:t>在遵规守纪、清正廉洁的前提下，我努力做到勇于担责、敢于创新，但在面对改革创新时，有时过于</w:t>
      </w:r>
      <w:r>
        <w:rPr>
          <w:rFonts w:hint="eastAsia" w:ascii="Times New Roman" w:hAnsi="Times New Roman" w:eastAsia="楷体_GB2312" w:cs="Times New Roman"/>
          <w:b w:val="0"/>
          <w:bCs w:val="0"/>
          <w:spacing w:val="-6"/>
          <w:kern w:val="2"/>
          <w:sz w:val="32"/>
          <w:szCs w:val="32"/>
          <w:lang w:val="en-US" w:eastAsia="zh-CN" w:bidi="ar-SA"/>
        </w:rPr>
        <w:t>片面</w:t>
      </w:r>
      <w:r>
        <w:rPr>
          <w:rFonts w:hint="default" w:ascii="Times New Roman" w:hAnsi="Times New Roman" w:eastAsia="楷体_GB2312" w:cs="Times New Roman"/>
          <w:b w:val="0"/>
          <w:bCs w:val="0"/>
          <w:spacing w:val="-6"/>
          <w:kern w:val="2"/>
          <w:sz w:val="32"/>
          <w:szCs w:val="32"/>
          <w:lang w:val="en-US" w:eastAsia="zh-CN" w:bidi="ar-SA"/>
        </w:rPr>
        <w:t>，未能充分展现敢于担当的精神，导致一些创新措施推进缓慢。在担责方面，有时未能充分发挥个人领导力，对于困难和挑战的应对不够积极主动。</w:t>
      </w:r>
    </w:p>
    <w:p w14:paraId="159FD296">
      <w:pPr>
        <w:spacing w:line="560" w:lineRule="exact"/>
        <w:ind w:firstLine="643" w:firstLineChars="200"/>
        <w:rPr>
          <w:rFonts w:hint="default" w:ascii="Times New Roman" w:hAnsi="Times New Roman" w:eastAsia="楷体_GB2312" w:cs="Times New Roman"/>
          <w:b w:val="0"/>
          <w:bCs w:val="0"/>
          <w:spacing w:val="-6"/>
          <w:kern w:val="2"/>
          <w:sz w:val="32"/>
          <w:szCs w:val="32"/>
          <w:lang w:val="en-US" w:eastAsia="zh-CN" w:bidi="ar-SA"/>
        </w:rPr>
      </w:pPr>
      <w:r>
        <w:rPr>
          <w:rFonts w:ascii="Times New Roman" w:hAnsi="Times New Roman" w:eastAsia="楷体_GB2312"/>
          <w:b/>
          <w:bCs/>
          <w:sz w:val="32"/>
          <w:szCs w:val="32"/>
        </w:rPr>
        <w:t>4. 在“带头履行全面从严治党政治责任”方面：</w:t>
      </w:r>
      <w:r>
        <w:rPr>
          <w:rFonts w:hint="default" w:ascii="Times New Roman" w:hAnsi="Times New Roman" w:eastAsia="楷体_GB2312" w:cs="Times New Roman"/>
          <w:b w:val="0"/>
          <w:bCs w:val="0"/>
          <w:spacing w:val="-6"/>
          <w:kern w:val="2"/>
          <w:sz w:val="32"/>
          <w:szCs w:val="32"/>
          <w:lang w:val="en-US" w:eastAsia="zh-CN" w:bidi="ar-SA"/>
        </w:rPr>
        <w:t>在履行全面从严治党政治责任方面，我始终坚持党的领导，但在党建工作中，有时未能将全面从严治党要求与后勤管理工作紧密结合，导致党建工作与业务工作存在脱节现象。在监督责任上，对党员的教育、管理和监督不够严格，有时未能及时发现和纠正苗头性问题。</w:t>
      </w:r>
    </w:p>
    <w:bookmarkEnd w:id="0"/>
    <w:p w14:paraId="7F10474B">
      <w:pPr>
        <w:overflowPunct w:val="0"/>
        <w:spacing w:line="56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w:t>
      </w:r>
      <w:r>
        <w:rPr>
          <w:rFonts w:hint="eastAsia" w:ascii="Times New Roman" w:hAnsi="Times New Roman" w:eastAsia="楷体_GB2312"/>
          <w:b/>
          <w:bCs/>
          <w:sz w:val="32"/>
          <w:szCs w:val="32"/>
        </w:rPr>
        <w:t>二</w:t>
      </w:r>
      <w:r>
        <w:rPr>
          <w:rFonts w:ascii="Times New Roman" w:hAnsi="Times New Roman" w:eastAsia="楷体_GB2312"/>
          <w:b/>
          <w:bCs/>
          <w:sz w:val="32"/>
          <w:szCs w:val="32"/>
        </w:rPr>
        <w:t>）问题整改情况</w:t>
      </w:r>
      <w:r>
        <w:rPr>
          <w:rFonts w:hint="eastAsia" w:ascii="Times New Roman" w:hAnsi="Times New Roman" w:eastAsia="仿宋_GB2312"/>
          <w:sz w:val="32"/>
          <w:szCs w:val="32"/>
        </w:rPr>
        <w:t>（</w:t>
      </w:r>
      <w:r>
        <w:rPr>
          <w:rFonts w:ascii="Times New Roman" w:hAnsi="Times New Roman" w:eastAsia="仿宋_GB2312"/>
          <w:sz w:val="32"/>
          <w:szCs w:val="32"/>
        </w:rPr>
        <w:t>学习贯彻习近平新时代中国特色社会主义思想主题教育以来有关民主生活会尚未完成的整改问题，巡视巡察、审计发现问题及整改落实情况。</w:t>
      </w:r>
      <w:r>
        <w:rPr>
          <w:rFonts w:hint="eastAsia" w:ascii="Times New Roman" w:hAnsi="Times New Roman" w:eastAsia="仿宋_GB2312"/>
          <w:sz w:val="32"/>
          <w:szCs w:val="32"/>
        </w:rPr>
        <w:t>）</w:t>
      </w:r>
    </w:p>
    <w:p w14:paraId="425F94F2">
      <w:pPr>
        <w:spacing w:line="560" w:lineRule="exact"/>
        <w:ind w:firstLine="616" w:firstLineChars="200"/>
        <w:rPr>
          <w:rFonts w:hint="default" w:ascii="Times New Roman" w:hAnsi="Times New Roman" w:eastAsia="楷体_GB2312" w:cs="Times New Roman"/>
          <w:b w:val="0"/>
          <w:bCs w:val="0"/>
          <w:spacing w:val="-6"/>
          <w:kern w:val="2"/>
          <w:sz w:val="32"/>
          <w:szCs w:val="32"/>
          <w:lang w:val="en-US" w:eastAsia="zh-CN" w:bidi="ar-SA"/>
        </w:rPr>
      </w:pPr>
      <w:r>
        <w:rPr>
          <w:rFonts w:hint="default" w:ascii="Times New Roman" w:hAnsi="Times New Roman" w:eastAsia="楷体_GB2312" w:cs="Times New Roman"/>
          <w:b w:val="0"/>
          <w:bCs w:val="0"/>
          <w:spacing w:val="-6"/>
          <w:kern w:val="2"/>
          <w:sz w:val="32"/>
          <w:szCs w:val="32"/>
          <w:lang w:val="en-US" w:eastAsia="zh-CN" w:bidi="ar-SA"/>
        </w:rPr>
        <w:t>在带头严守政治纪律和政治规矩，维护党的团结统一方面的整改：</w:t>
      </w:r>
      <w:r>
        <w:rPr>
          <w:rFonts w:hint="eastAsia" w:ascii="Times New Roman" w:hAnsi="Times New Roman" w:eastAsia="楷体_GB2312" w:cs="Times New Roman"/>
          <w:b w:val="0"/>
          <w:bCs w:val="0"/>
          <w:spacing w:val="-6"/>
          <w:kern w:val="2"/>
          <w:sz w:val="32"/>
          <w:szCs w:val="32"/>
          <w:lang w:val="en-US" w:eastAsia="zh-CN" w:bidi="ar-SA"/>
        </w:rPr>
        <w:t>首先</w:t>
      </w:r>
      <w:r>
        <w:rPr>
          <w:rFonts w:hint="default" w:ascii="Times New Roman" w:hAnsi="Times New Roman" w:eastAsia="楷体_GB2312" w:cs="Times New Roman"/>
          <w:b w:val="0"/>
          <w:bCs w:val="0"/>
          <w:spacing w:val="-6"/>
          <w:kern w:val="2"/>
          <w:sz w:val="32"/>
          <w:szCs w:val="32"/>
          <w:lang w:val="en-US" w:eastAsia="zh-CN" w:bidi="ar-SA"/>
        </w:rPr>
        <w:t>加强政治理论学习，定期组织党支部学习党的最新精神和政策，确保正确理解和传达。主动沟通协调，增强团队凝聚力，对于不同意见，采取民主集中制原则，确保决策的统一性和执行力。</w:t>
      </w:r>
      <w:r>
        <w:rPr>
          <w:rFonts w:hint="eastAsia" w:ascii="Times New Roman" w:hAnsi="Times New Roman" w:eastAsia="楷体_GB2312" w:cs="Times New Roman"/>
          <w:b w:val="0"/>
          <w:bCs w:val="0"/>
          <w:spacing w:val="-6"/>
          <w:kern w:val="2"/>
          <w:sz w:val="32"/>
          <w:szCs w:val="32"/>
          <w:lang w:val="en-US" w:eastAsia="zh-CN" w:bidi="ar-SA"/>
        </w:rPr>
        <w:t>要</w:t>
      </w:r>
      <w:r>
        <w:rPr>
          <w:rFonts w:hint="default" w:ascii="Times New Roman" w:hAnsi="Times New Roman" w:eastAsia="楷体_GB2312" w:cs="Times New Roman"/>
          <w:b w:val="0"/>
          <w:bCs w:val="0"/>
          <w:spacing w:val="-6"/>
          <w:kern w:val="2"/>
          <w:sz w:val="32"/>
          <w:szCs w:val="32"/>
          <w:lang w:val="en-US" w:eastAsia="zh-CN" w:bidi="ar-SA"/>
        </w:rPr>
        <w:t>坚定立场，对于不利于团结统一的言行，及时进行纠正，维护良好的政治生态。</w:t>
      </w:r>
      <w:r>
        <w:rPr>
          <w:rFonts w:hint="eastAsia" w:ascii="Times New Roman" w:hAnsi="Times New Roman" w:eastAsia="楷体_GB2312" w:cs="Times New Roman"/>
          <w:b w:val="0"/>
          <w:bCs w:val="0"/>
          <w:spacing w:val="-6"/>
          <w:kern w:val="2"/>
          <w:sz w:val="32"/>
          <w:szCs w:val="32"/>
          <w:lang w:val="en-US" w:eastAsia="zh-CN" w:bidi="ar-SA"/>
        </w:rPr>
        <w:t>同时，</w:t>
      </w:r>
      <w:r>
        <w:rPr>
          <w:rFonts w:hint="default" w:ascii="Times New Roman" w:hAnsi="Times New Roman" w:eastAsia="楷体_GB2312" w:cs="Times New Roman"/>
          <w:b w:val="0"/>
          <w:bCs w:val="0"/>
          <w:spacing w:val="-6"/>
          <w:kern w:val="2"/>
          <w:sz w:val="32"/>
          <w:szCs w:val="32"/>
          <w:lang w:val="en-US" w:eastAsia="zh-CN" w:bidi="ar-SA"/>
        </w:rPr>
        <w:t>改进工作作风，注重宏观与微观相结合，提高工作效率，营造积极向上的工作氛围。</w:t>
      </w:r>
      <w:r>
        <w:rPr>
          <w:rFonts w:hint="eastAsia" w:ascii="Times New Roman" w:hAnsi="Times New Roman" w:eastAsia="楷体_GB2312" w:cs="Times New Roman"/>
          <w:b w:val="0"/>
          <w:bCs w:val="0"/>
          <w:spacing w:val="-6"/>
          <w:kern w:val="2"/>
          <w:sz w:val="32"/>
          <w:szCs w:val="32"/>
          <w:lang w:val="en-US" w:eastAsia="zh-CN" w:bidi="ar-SA"/>
        </w:rPr>
        <w:t>第三，</w:t>
      </w:r>
      <w:r>
        <w:rPr>
          <w:rFonts w:hint="default" w:ascii="Times New Roman" w:hAnsi="Times New Roman" w:eastAsia="楷体_GB2312" w:cs="Times New Roman"/>
          <w:b w:val="0"/>
          <w:bCs w:val="0"/>
          <w:spacing w:val="-6"/>
          <w:kern w:val="2"/>
          <w:sz w:val="32"/>
          <w:szCs w:val="32"/>
          <w:lang w:val="en-US" w:eastAsia="zh-CN" w:bidi="ar-SA"/>
        </w:rPr>
        <w:t>增强创新意识，鼓励和支持后勤团队提出创新方案，为学校提供更优质的服务。</w:t>
      </w:r>
      <w:r>
        <w:rPr>
          <w:rFonts w:hint="eastAsia" w:ascii="Times New Roman" w:hAnsi="Times New Roman" w:eastAsia="楷体_GB2312" w:cs="Times New Roman"/>
          <w:b w:val="0"/>
          <w:bCs w:val="0"/>
          <w:spacing w:val="-6"/>
          <w:kern w:val="2"/>
          <w:sz w:val="32"/>
          <w:szCs w:val="32"/>
          <w:lang w:val="en-US" w:eastAsia="zh-CN" w:bidi="ar-SA"/>
        </w:rPr>
        <w:t>第四，</w:t>
      </w:r>
      <w:r>
        <w:rPr>
          <w:rFonts w:hint="default" w:ascii="Times New Roman" w:hAnsi="Times New Roman" w:eastAsia="楷体_GB2312" w:cs="Times New Roman"/>
          <w:b w:val="0"/>
          <w:bCs w:val="0"/>
          <w:spacing w:val="-6"/>
          <w:kern w:val="2"/>
          <w:sz w:val="32"/>
          <w:szCs w:val="32"/>
          <w:lang w:val="en-US" w:eastAsia="zh-CN" w:bidi="ar-SA"/>
        </w:rPr>
        <w:t>将党建工作与后勤管理工作紧密结合，确保全面从严治党要求在后勤工作中得到有效落实。</w:t>
      </w:r>
    </w:p>
    <w:p w14:paraId="24E97A8F">
      <w:pPr>
        <w:overflowPunct w:val="0"/>
        <w:spacing w:line="560" w:lineRule="exact"/>
        <w:ind w:firstLine="656" w:firstLineChars="200"/>
        <w:rPr>
          <w:rFonts w:ascii="Times New Roman" w:hAnsi="Times New Roman" w:eastAsia="仿宋_GB2312"/>
          <w:sz w:val="32"/>
          <w:szCs w:val="32"/>
        </w:rPr>
      </w:pPr>
      <w:r>
        <w:rPr>
          <w:rFonts w:hint="eastAsia" w:ascii="Times New Roman" w:hAnsi="Times New Roman" w:eastAsia="黑体"/>
          <w:spacing w:val="4"/>
          <w:sz w:val="32"/>
          <w:szCs w:val="32"/>
        </w:rPr>
        <w:t>二、</w:t>
      </w:r>
      <w:r>
        <w:rPr>
          <w:rFonts w:ascii="Times New Roman" w:hAnsi="Times New Roman" w:eastAsia="黑体"/>
          <w:spacing w:val="4"/>
          <w:sz w:val="32"/>
          <w:szCs w:val="32"/>
        </w:rPr>
        <w:t>反面典型案例剖析</w:t>
      </w:r>
      <w:r>
        <w:rPr>
          <w:rFonts w:ascii="Times New Roman" w:hAnsi="Times New Roman" w:eastAsia="仿宋_GB2312"/>
          <w:sz w:val="32"/>
          <w:szCs w:val="32"/>
        </w:rPr>
        <w:t>（从本地区本部门本单位确定至少1个违纪行为典型案例进行剖析，本单位没有反面典型案例的，可从本领域本系统选择</w:t>
      </w:r>
      <w:r>
        <w:rPr>
          <w:rFonts w:hint="eastAsia" w:ascii="Times New Roman" w:hAnsi="Times New Roman" w:eastAsia="仿宋_GB2312"/>
          <w:sz w:val="32"/>
          <w:szCs w:val="32"/>
        </w:rPr>
        <w:t>，结合其他地区</w:t>
      </w:r>
      <w:r>
        <w:rPr>
          <w:rFonts w:ascii="Times New Roman" w:hAnsi="Times New Roman" w:eastAsia="仿宋_GB2312"/>
          <w:sz w:val="32"/>
          <w:szCs w:val="32"/>
        </w:rPr>
        <w:t>违反教师职业行为十项准则典型案例谈启发和感受。）</w:t>
      </w:r>
    </w:p>
    <w:p w14:paraId="469159DA">
      <w:pPr>
        <w:pStyle w:val="2"/>
        <w:spacing w:line="560" w:lineRule="exact"/>
        <w:ind w:firstLine="656"/>
        <w:rPr>
          <w:rFonts w:hint="default" w:ascii="Times New Roman" w:hAnsi="Times New Roman" w:eastAsia="楷体_GB2312" w:cs="Times New Roman"/>
          <w:b w:val="0"/>
          <w:bCs w:val="0"/>
          <w:spacing w:val="-6"/>
          <w:kern w:val="2"/>
          <w:sz w:val="32"/>
          <w:szCs w:val="32"/>
          <w:lang w:val="en-US" w:eastAsia="zh-CN" w:bidi="ar-SA"/>
        </w:rPr>
      </w:pPr>
      <w:bookmarkStart w:id="1" w:name="OLE_LINK5"/>
      <w:r>
        <w:rPr>
          <w:rFonts w:hint="default" w:ascii="Times New Roman" w:hAnsi="Times New Roman" w:eastAsia="楷体_GB2312" w:cs="Times New Roman"/>
          <w:b w:val="0"/>
          <w:bCs w:val="0"/>
          <w:spacing w:val="-6"/>
          <w:kern w:val="2"/>
          <w:sz w:val="32"/>
          <w:szCs w:val="32"/>
          <w:lang w:val="en-US" w:eastAsia="zh-CN" w:bidi="ar-SA"/>
        </w:rPr>
        <w:t>教育部公开曝光第十一批7起违反教师职业行为十项准则典型案例，其中包括江苏省盐城市向阳路小学教师朱某某收受学生家长钱物等问题</w:t>
      </w:r>
      <w:r>
        <w:rPr>
          <w:rFonts w:hint="eastAsia" w:ascii="Times New Roman" w:hAnsi="Times New Roman" w:eastAsia="楷体_GB2312" w:cs="Times New Roman"/>
          <w:b w:val="0"/>
          <w:bCs w:val="0"/>
          <w:spacing w:val="-6"/>
          <w:kern w:val="2"/>
          <w:sz w:val="32"/>
          <w:szCs w:val="32"/>
          <w:lang w:val="en-US" w:eastAsia="zh-CN" w:bidi="ar-SA"/>
        </w:rPr>
        <w:t>。</w:t>
      </w:r>
      <w:r>
        <w:rPr>
          <w:rFonts w:hint="default" w:ascii="Times New Roman" w:hAnsi="Times New Roman" w:eastAsia="楷体_GB2312" w:cs="Times New Roman"/>
          <w:b w:val="0"/>
          <w:bCs w:val="0"/>
          <w:spacing w:val="-6"/>
          <w:kern w:val="2"/>
          <w:sz w:val="32"/>
          <w:szCs w:val="32"/>
          <w:lang w:val="en-US" w:eastAsia="zh-CN" w:bidi="ar-SA"/>
        </w:rPr>
        <w:t> 朱某某，盐城市向阳路小学教师，因收受学生家长钱物被教育部列为违反教师职业行为十项准则的典型案例。朱某某的收礼账本被误发到家长群，显示有15人名字和相应的金额，涉及金额近万元。朱某某被撤销教师资格，并调离原工作单位。</w:t>
      </w:r>
    </w:p>
    <w:p w14:paraId="21391966">
      <w:pPr>
        <w:pStyle w:val="2"/>
        <w:spacing w:line="560" w:lineRule="exact"/>
        <w:ind w:firstLine="656"/>
        <w:rPr>
          <w:rFonts w:hint="default" w:ascii="Times New Roman" w:hAnsi="Times New Roman" w:eastAsia="楷体_GB2312" w:cs="Times New Roman"/>
          <w:b w:val="0"/>
          <w:bCs w:val="0"/>
          <w:spacing w:val="-6"/>
          <w:kern w:val="2"/>
          <w:sz w:val="32"/>
          <w:szCs w:val="32"/>
          <w:lang w:val="en-US" w:eastAsia="zh-CN" w:bidi="ar-SA"/>
        </w:rPr>
      </w:pPr>
      <w:r>
        <w:rPr>
          <w:rFonts w:hint="default" w:ascii="Times New Roman" w:hAnsi="Times New Roman" w:eastAsia="楷体_GB2312" w:cs="Times New Roman"/>
          <w:b w:val="0"/>
          <w:bCs w:val="0"/>
          <w:spacing w:val="-6"/>
          <w:kern w:val="2"/>
          <w:sz w:val="32"/>
          <w:szCs w:val="32"/>
          <w:lang w:val="en-US" w:eastAsia="zh-CN" w:bidi="ar-SA"/>
        </w:rPr>
        <w:t>朱某某案例令人深感失望与震惊，严重违背教师职业道德，侵蚀了家长对教育的信任。朱某某案例的曝光，令家长群体感到极度失望和愤怒，他们对于教师职业道德的沦丧感到震惊，这种直接的金钱交易行为严重破坏了教育环境的纯洁性，引发了家长对教育信任的危机。这一事件不仅揭示了教师职业道德的重要性，也反映了家长对教育公平和透明的强烈期待，从而更加突显了加强师德师风建设、完善监督体系、提升法律意识、加强家校沟通，以及对违纪行为严肃处理的紧迫性和必要性</w:t>
      </w:r>
      <w:r>
        <w:rPr>
          <w:rFonts w:hint="eastAsia" w:ascii="Times New Roman" w:hAnsi="Times New Roman" w:eastAsia="楷体_GB2312" w:cs="Times New Roman"/>
          <w:b w:val="0"/>
          <w:bCs w:val="0"/>
          <w:spacing w:val="-6"/>
          <w:kern w:val="2"/>
          <w:sz w:val="32"/>
          <w:szCs w:val="32"/>
          <w:lang w:val="en-US" w:eastAsia="zh-CN" w:bidi="ar-SA"/>
        </w:rPr>
        <w:t>，</w:t>
      </w:r>
      <w:r>
        <w:rPr>
          <w:rFonts w:hint="default" w:ascii="Times New Roman" w:hAnsi="Times New Roman" w:eastAsia="楷体_GB2312" w:cs="Times New Roman"/>
          <w:b w:val="0"/>
          <w:bCs w:val="0"/>
          <w:spacing w:val="-6"/>
          <w:kern w:val="2"/>
          <w:sz w:val="32"/>
          <w:szCs w:val="32"/>
          <w:lang w:val="en-US" w:eastAsia="zh-CN" w:bidi="ar-SA"/>
        </w:rPr>
        <w:t>以维护教育行业的纯洁性和教师的良好形象，保护教育的圣洁之地。</w:t>
      </w:r>
    </w:p>
    <w:bookmarkEnd w:id="1"/>
    <w:p w14:paraId="7F09D10D">
      <w:pPr>
        <w:numPr>
          <w:ilvl w:val="0"/>
          <w:numId w:val="1"/>
        </w:numPr>
        <w:spacing w:line="560" w:lineRule="exact"/>
        <w:ind w:firstLine="656" w:firstLineChars="200"/>
        <w:rPr>
          <w:rFonts w:ascii="Times New Roman" w:hAnsi="Times New Roman" w:eastAsia="黑体"/>
          <w:spacing w:val="4"/>
          <w:sz w:val="32"/>
          <w:szCs w:val="32"/>
        </w:rPr>
      </w:pPr>
      <w:r>
        <w:rPr>
          <w:rFonts w:ascii="Times New Roman" w:hAnsi="Times New Roman" w:eastAsia="黑体"/>
          <w:spacing w:val="4"/>
          <w:sz w:val="32"/>
          <w:szCs w:val="32"/>
        </w:rPr>
        <w:t>产生问题的原因剖析</w:t>
      </w:r>
    </w:p>
    <w:p w14:paraId="178E9B25">
      <w:pPr>
        <w:pStyle w:val="2"/>
        <w:spacing w:line="560" w:lineRule="exact"/>
        <w:ind w:firstLine="656"/>
        <w:rPr>
          <w:rFonts w:hint="default" w:ascii="Times New Roman" w:hAnsi="Times New Roman" w:eastAsia="楷体_GB2312" w:cs="Times New Roman"/>
          <w:b w:val="0"/>
          <w:bCs w:val="0"/>
          <w:spacing w:val="-6"/>
          <w:kern w:val="2"/>
          <w:sz w:val="32"/>
          <w:szCs w:val="32"/>
          <w:lang w:val="en-US" w:eastAsia="zh-CN" w:bidi="ar-SA"/>
        </w:rPr>
      </w:pPr>
      <w:r>
        <w:rPr>
          <w:rFonts w:hint="default" w:ascii="Times New Roman" w:hAnsi="Times New Roman" w:eastAsia="楷体_GB2312" w:cs="Times New Roman"/>
          <w:b w:val="0"/>
          <w:bCs w:val="0"/>
          <w:spacing w:val="-6"/>
          <w:kern w:val="2"/>
          <w:sz w:val="32"/>
          <w:szCs w:val="32"/>
          <w:lang w:val="en-US" w:eastAsia="zh-CN" w:bidi="ar-SA"/>
        </w:rPr>
        <w:t>朱某某的违纪行为不仅暴露了其职业道德的严重缺陷，未能维持教师应有的廉洁与自律，而且也反映了教师可能面临的心理压力问题。在社会的期待、家庭的负担以及职业发展的压力下，教师可能会遭遇巨大的心理压力，这种压力若未能得到有效管理和缓解，可能会导致行为失范。学校及教育部门的监督机制显然存在漏洞，未能及时察觉并阻止此类不当行为，同时也缺乏对教师心理健康的关注和支持。社会与家庭的经济压力及诱惑可能是导致教师行为失范的诱因，而朱某某对相关法律法规及教师职业行为准则的理解不足，法律意识的淡薄，进一步加剧了问题的严重性。</w:t>
      </w:r>
    </w:p>
    <w:p w14:paraId="6201E7F3">
      <w:pPr>
        <w:spacing w:line="560" w:lineRule="exact"/>
        <w:ind w:firstLine="656" w:firstLineChars="200"/>
        <w:rPr>
          <w:rFonts w:ascii="Times New Roman" w:hAnsi="Times New Roman" w:eastAsia="黑体"/>
          <w:spacing w:val="4"/>
          <w:sz w:val="32"/>
          <w:szCs w:val="32"/>
        </w:rPr>
      </w:pPr>
      <w:r>
        <w:rPr>
          <w:rFonts w:hint="eastAsia" w:ascii="Times New Roman" w:hAnsi="Times New Roman" w:eastAsia="黑体"/>
          <w:spacing w:val="4"/>
          <w:sz w:val="32"/>
          <w:szCs w:val="32"/>
        </w:rPr>
        <w:t>四</w:t>
      </w:r>
      <w:r>
        <w:rPr>
          <w:rFonts w:ascii="Times New Roman" w:hAnsi="Times New Roman" w:eastAsia="黑体"/>
          <w:spacing w:val="4"/>
          <w:sz w:val="32"/>
          <w:szCs w:val="32"/>
        </w:rPr>
        <w:t>、</w:t>
      </w:r>
      <w:r>
        <w:rPr>
          <w:rFonts w:ascii="Times New Roman" w:hAnsi="Times New Roman" w:eastAsia="黑体"/>
          <w:sz w:val="32"/>
          <w:szCs w:val="32"/>
        </w:rPr>
        <w:t>今后努力方向和整改措施</w:t>
      </w:r>
    </w:p>
    <w:p w14:paraId="335E2683">
      <w:pPr>
        <w:pStyle w:val="2"/>
        <w:spacing w:line="560" w:lineRule="exact"/>
        <w:ind w:firstLine="656"/>
        <w:rPr>
          <w:rFonts w:hint="default" w:ascii="Times New Roman" w:hAnsi="Times New Roman" w:eastAsia="楷体_GB2312" w:cs="Times New Roman"/>
          <w:b w:val="0"/>
          <w:bCs w:val="0"/>
          <w:spacing w:val="-6"/>
          <w:kern w:val="2"/>
          <w:sz w:val="32"/>
          <w:szCs w:val="32"/>
          <w:lang w:val="en-US" w:eastAsia="zh-CN" w:bidi="ar-SA"/>
        </w:rPr>
      </w:pPr>
      <w:r>
        <w:rPr>
          <w:rFonts w:hint="default" w:ascii="Times New Roman" w:hAnsi="Times New Roman" w:eastAsia="楷体_GB2312" w:cs="Times New Roman"/>
          <w:b w:val="0"/>
          <w:bCs w:val="0"/>
          <w:spacing w:val="-6"/>
          <w:kern w:val="2"/>
          <w:sz w:val="32"/>
          <w:szCs w:val="32"/>
          <w:lang w:val="en-US" w:eastAsia="zh-CN" w:bidi="ar-SA"/>
        </w:rPr>
        <w:t>为加强师德师风建设，我们定期开展师德师风教育培训，以强化教师的职业道德意识，并建立了一套师德师风考核机制，将师德表现作为评价教师的重要内容。同时，我们不断完善监督体系，通过同事监督、家长监督和学校自查等多种方式，建立健全教师行为的监督体系，并加大对违纪行为的查处力度，确保任何违纪行为都能得到及时的调查和处理。此外，我们组织教师学习相关法律法规，提高他们的法律意识和遵法自觉性，并通过案例分析等方式，让教师深刻理解违纪行为的严重后果。为了进一步促进家校合作，我们建立了家校沟通的长效机制，确保家长和学校之间的良好互动，并明确双方的权利和义务，共同营造一个有利于学生成长的教育环境。通过剖析朱某某的案例，我们深刻吸取了教训，采取了一系列有效措施，旨在预防类似事件的再次发生，以保护教师职业的形象和学生的利益。</w:t>
      </w:r>
      <w:bookmarkStart w:id="2" w:name="_GoBack"/>
      <w:bookmarkEnd w:id="2"/>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4C8A45-4723-41CC-8351-3B04C6E57C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B3024990-C4F5-44CC-A113-C9A96E08438A}"/>
  </w:font>
  <w:font w:name="仿宋_GB2312">
    <w:altName w:val="仿宋"/>
    <w:panose1 w:val="02010609030101010101"/>
    <w:charset w:val="86"/>
    <w:family w:val="modern"/>
    <w:pitch w:val="default"/>
    <w:sig w:usb0="00000000" w:usb1="00000000" w:usb2="00000010" w:usb3="00000000" w:csb0="00040000" w:csb1="00000000"/>
    <w:embedRegular r:id="rId3" w:fontKey="{784D1F4A-87C9-43BD-B562-CE3ED5692CBD}"/>
  </w:font>
  <w:font w:name="楷体_GB2312">
    <w:altName w:val="楷体"/>
    <w:panose1 w:val="02010609030101010101"/>
    <w:charset w:val="86"/>
    <w:family w:val="modern"/>
    <w:pitch w:val="default"/>
    <w:sig w:usb0="00000000" w:usb1="00000000" w:usb2="00000010" w:usb3="00000000" w:csb0="00040000" w:csb1="00000000"/>
    <w:embedRegular r:id="rId4" w:fontKey="{3BB4AE73-10E5-4BDD-816B-6C7988BF46C5}"/>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PingFang SC">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4CFC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F9EED5">
                          <w:pPr>
                            <w:pStyle w:val="3"/>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1F9EED5">
                    <w:pPr>
                      <w:pStyle w:val="3"/>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8B9D0"/>
    <w:multiLevelType w:val="singleLevel"/>
    <w:tmpl w:val="CC18B9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ZDI0ZDg4OTkzNzQzZjU5NThiZjc0YjlhMzRlYTgifQ=="/>
    <w:docVar w:name="KSO_WPS_MARK_KEY" w:val="0ebf451a-1acb-452d-85ef-c017e0ad7cda"/>
  </w:docVars>
  <w:rsids>
    <w:rsidRoot w:val="00EA24F6"/>
    <w:rsid w:val="000C1734"/>
    <w:rsid w:val="00212039"/>
    <w:rsid w:val="002F36DE"/>
    <w:rsid w:val="002F4CF1"/>
    <w:rsid w:val="0037759D"/>
    <w:rsid w:val="005B6288"/>
    <w:rsid w:val="005C2AD2"/>
    <w:rsid w:val="00653337"/>
    <w:rsid w:val="006E6218"/>
    <w:rsid w:val="009F59B6"/>
    <w:rsid w:val="00A179E7"/>
    <w:rsid w:val="00AF4993"/>
    <w:rsid w:val="00B32BB8"/>
    <w:rsid w:val="00C12A83"/>
    <w:rsid w:val="00D0143B"/>
    <w:rsid w:val="00D3424D"/>
    <w:rsid w:val="00EA24F6"/>
    <w:rsid w:val="01192C1F"/>
    <w:rsid w:val="015A562C"/>
    <w:rsid w:val="037143BA"/>
    <w:rsid w:val="063E0A32"/>
    <w:rsid w:val="08114679"/>
    <w:rsid w:val="0ACD6B49"/>
    <w:rsid w:val="0F1759A8"/>
    <w:rsid w:val="10C8678C"/>
    <w:rsid w:val="136C535F"/>
    <w:rsid w:val="14222101"/>
    <w:rsid w:val="14D07AD9"/>
    <w:rsid w:val="15877D00"/>
    <w:rsid w:val="15972BD2"/>
    <w:rsid w:val="17377504"/>
    <w:rsid w:val="17F37108"/>
    <w:rsid w:val="18574301"/>
    <w:rsid w:val="1C98646C"/>
    <w:rsid w:val="1EBC062B"/>
    <w:rsid w:val="1EC73863"/>
    <w:rsid w:val="1EF12DFC"/>
    <w:rsid w:val="22D947E1"/>
    <w:rsid w:val="23AD1279"/>
    <w:rsid w:val="285F68BA"/>
    <w:rsid w:val="29233D8C"/>
    <w:rsid w:val="2B43159A"/>
    <w:rsid w:val="332067F8"/>
    <w:rsid w:val="3AE44F00"/>
    <w:rsid w:val="3B61074F"/>
    <w:rsid w:val="3BB13950"/>
    <w:rsid w:val="3D5350A7"/>
    <w:rsid w:val="3D8C5F4C"/>
    <w:rsid w:val="401E178B"/>
    <w:rsid w:val="44750A3C"/>
    <w:rsid w:val="45575E58"/>
    <w:rsid w:val="4714369F"/>
    <w:rsid w:val="4BEB12ED"/>
    <w:rsid w:val="4CB70C39"/>
    <w:rsid w:val="4DDB0115"/>
    <w:rsid w:val="4E143B1F"/>
    <w:rsid w:val="4E955004"/>
    <w:rsid w:val="4F8B4003"/>
    <w:rsid w:val="4FC94A23"/>
    <w:rsid w:val="51525A50"/>
    <w:rsid w:val="51714DE5"/>
    <w:rsid w:val="53FA5556"/>
    <w:rsid w:val="54931516"/>
    <w:rsid w:val="57C84CF5"/>
    <w:rsid w:val="58515970"/>
    <w:rsid w:val="5C0533A8"/>
    <w:rsid w:val="5C1E0155"/>
    <w:rsid w:val="60635C6C"/>
    <w:rsid w:val="619C4A52"/>
    <w:rsid w:val="64322AF9"/>
    <w:rsid w:val="660A0DEF"/>
    <w:rsid w:val="6635553A"/>
    <w:rsid w:val="669D1BD9"/>
    <w:rsid w:val="68E91929"/>
    <w:rsid w:val="69362744"/>
    <w:rsid w:val="69A56D3D"/>
    <w:rsid w:val="69BA03E6"/>
    <w:rsid w:val="6C945776"/>
    <w:rsid w:val="6D251187"/>
    <w:rsid w:val="6FBA3A1B"/>
    <w:rsid w:val="704E1FF6"/>
    <w:rsid w:val="723F56AB"/>
    <w:rsid w:val="747C2190"/>
    <w:rsid w:val="76DD0B62"/>
    <w:rsid w:val="786A41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533</Words>
  <Characters>711</Characters>
  <Lines>5</Lines>
  <Paragraphs>1</Paragraphs>
  <TotalTime>53</TotalTime>
  <ScaleCrop>false</ScaleCrop>
  <LinksUpToDate>false</LinksUpToDate>
  <CharactersWithSpaces>716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2024-01-04T15:10:00Z</dcterms:created>
  <dc:creator>xbany</dc:creator>
  <cp:lastModifiedBy>姜静波</cp:lastModifiedBy>
  <cp:lastPrinted>2025-01-03T06:10:00Z</cp:lastPrinted>
  <dcterms:modified xsi:type="dcterms:W3CDTF">2025-03-04T05:57:33Z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903A4F8A3F9A45B48E8846E6F1FCF201_13</vt:lpwstr>
  </property>
  <property fmtid="{D5CDD505-2E9C-101B-9397-08002B2CF9AE}" pid="4" name="KSOTemplateDocerSaveRecord">
    <vt:lpwstr>eyJoZGlkIjoiNmViODljMzVkNTQ2MGQwYzA5Nzg2ZThmZWU3NDAzNDQiLCJ1c2VySWQiOiIzMzk0NjgyMzgifQ==</vt:lpwstr>
  </property>
</Properties>
</file>