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F4D5">
      <w:pPr>
        <w:autoSpaceDE w:val="0"/>
        <w:spacing w:line="7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OLE_LINK2"/>
      <w:bookmarkStart w:id="1" w:name="OLE_LINK3"/>
      <w:r>
        <w:rPr>
          <w:rFonts w:ascii="Times New Roman" w:hAnsi="Times New Roman" w:eastAsia="方正小标宋简体"/>
          <w:sz w:val="44"/>
          <w:szCs w:val="44"/>
        </w:rPr>
        <w:t>2024年度</w:t>
      </w:r>
      <w:r>
        <w:rPr>
          <w:rFonts w:hint="eastAsia" w:ascii="Times New Roman" w:hAnsi="Times New Roman" w:eastAsia="方正小标宋简体"/>
          <w:sz w:val="44"/>
          <w:szCs w:val="44"/>
        </w:rPr>
        <w:t>常州市武进区实验小学分校党支部</w:t>
      </w:r>
    </w:p>
    <w:p w14:paraId="746FA9AA">
      <w:pPr>
        <w:autoSpaceDE w:val="0"/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组织</w:t>
      </w:r>
      <w:r>
        <w:rPr>
          <w:rFonts w:ascii="Times New Roman" w:hAnsi="Times New Roman" w:eastAsia="方正小标宋简体"/>
          <w:sz w:val="44"/>
          <w:szCs w:val="44"/>
        </w:rPr>
        <w:t>生活会个人发言提纲</w:t>
      </w:r>
    </w:p>
    <w:p w14:paraId="7368F2E3">
      <w:pPr>
        <w:autoSpaceDE w:val="0"/>
        <w:spacing w:line="520" w:lineRule="exact"/>
        <w:jc w:val="center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教师</w:t>
      </w:r>
      <w:r>
        <w:rPr>
          <w:rFonts w:ascii="Times New Roman" w:hAnsi="Times New Roman" w:eastAsia="楷体_GB2312"/>
          <w:sz w:val="32"/>
          <w:szCs w:val="32"/>
        </w:rPr>
        <w:t xml:space="preserve">（职务）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陆静</w:t>
      </w:r>
      <w:r>
        <w:rPr>
          <w:rFonts w:ascii="Times New Roman" w:hAnsi="Times New Roman" w:eastAsia="楷体_GB2312"/>
          <w:sz w:val="32"/>
          <w:szCs w:val="32"/>
        </w:rPr>
        <w:t>（姓名）</w:t>
      </w:r>
    </w:p>
    <w:p w14:paraId="03BA9F8A">
      <w:pPr>
        <w:spacing w:line="52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</w:p>
    <w:p w14:paraId="64980FAA">
      <w:pPr>
        <w:spacing w:line="560" w:lineRule="exact"/>
        <w:ind w:firstLine="656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pacing w:val="4"/>
          <w:sz w:val="32"/>
          <w:szCs w:val="32"/>
        </w:rPr>
        <w:t>按照《中共中央纪委机关 中共中央组织部关于开好2024年度县以上党和国家机关党员领导干部民主生活会的通知》要求，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深入学习贯彻习近平新时代中国特色社会主义思想，围绕巩固深化党纪学习教育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成果、综合发挥党的纪律教育约束和保障激励作用，把学习贯彻纪律处分条例、落实中央八项规定情况作为检查的重要内容，认真对照查摆，深刻剖析根源，制定整改措施。</w:t>
      </w:r>
      <w:r>
        <w:rPr>
          <w:rFonts w:ascii="Times New Roman" w:hAnsi="Times New Roman" w:eastAsia="仿宋_GB2312"/>
          <w:color w:val="000000"/>
          <w:sz w:val="32"/>
          <w:szCs w:val="32"/>
        </w:rPr>
        <w:t>现将有关情况</w:t>
      </w:r>
      <w:r>
        <w:rPr>
          <w:rFonts w:ascii="Times New Roman" w:hAnsi="Times New Roman" w:eastAsia="仿宋_GB2312"/>
          <w:spacing w:val="4"/>
          <w:sz w:val="32"/>
          <w:szCs w:val="32"/>
        </w:rPr>
        <w:t>汇报如下：</w:t>
      </w:r>
    </w:p>
    <w:p w14:paraId="4F59943D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1DBACC00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一、存在的</w:t>
      </w:r>
      <w:r>
        <w:rPr>
          <w:rFonts w:ascii="Times New Roman" w:hAnsi="Times New Roman" w:eastAsia="黑体"/>
          <w:color w:val="FF0000"/>
          <w:sz w:val="32"/>
          <w:szCs w:val="32"/>
        </w:rPr>
        <w:t>问题和不足</w:t>
      </w:r>
    </w:p>
    <w:p w14:paraId="3F191E83">
      <w:pPr>
        <w:spacing w:line="56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（一）从四个方面对照检查</w:t>
      </w:r>
    </w:p>
    <w:p w14:paraId="3577224E">
      <w:pPr>
        <w:spacing w:line="560" w:lineRule="exact"/>
        <w:ind w:firstLine="619" w:firstLineChars="200"/>
        <w:rPr>
          <w:rFonts w:ascii="Times New Roman" w:hAnsi="Times New Roman" w:eastAsia="仿宋_GB2312"/>
          <w:b/>
          <w:bCs/>
          <w:spacing w:val="-6"/>
          <w:sz w:val="32"/>
          <w:szCs w:val="32"/>
        </w:rPr>
      </w:pPr>
      <w:r>
        <w:rPr>
          <w:rFonts w:ascii="Times New Roman" w:hAnsi="Times New Roman" w:eastAsia="楷体_GB2312"/>
          <w:b/>
          <w:bCs/>
          <w:spacing w:val="-6"/>
          <w:sz w:val="32"/>
          <w:szCs w:val="32"/>
        </w:rPr>
        <w:t>1. 在“带头严守政治纪律和政治规矩，维护党的团结统一”方面：</w:t>
      </w:r>
    </w:p>
    <w:p w14:paraId="5D2977BA">
      <w:pPr>
        <w:spacing w:line="560" w:lineRule="exact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理论学习存在明显的浅表化问题：在学习党的理论方针政策时，往往只是简单地参加学习，缺乏深入思考和专研精神。比如在学习社会主义思想时，只是记住了一些重要论断，对其核心要义，丰富内涵理解不够透彻，未能将理论与实际工作紧密结合。</w:t>
      </w:r>
    </w:p>
    <w:p w14:paraId="54248EE8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在“带头增强党性、严守纪律、砥砺作风”方面：</w:t>
      </w:r>
    </w:p>
    <w:p w14:paraId="642307D2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党性修养需进一步深化：在日常工作和生活中，对党性修养的重视程度不够，缺乏自我反思和自我提升的主动性。</w:t>
      </w:r>
    </w:p>
    <w:p w14:paraId="63807600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政治敏锐性有待加强：对一些潜在的政治风险和意识形态领域的问题认识不足，缺乏敏锐的洞察力和鉴别力。在网络社交平台上，对一些不当言论未能及时予以驳斥和纠正，没有充分发挥党员干部在维护意识形态安全方面的积极作用。</w:t>
      </w:r>
    </w:p>
    <w:p w14:paraId="39F41D85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3. 在“带头在遵规守纪、清正廉洁前提下勇于担责、敢于创新”方面：</w:t>
      </w:r>
    </w:p>
    <w:p w14:paraId="513ACF70">
      <w:pPr>
        <w:spacing w:line="560" w:lineRule="exac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主动谋划不足：习惯于按部就班地工作，对新事物、新方法的接受和应用能力较弱。在面对工作中的新问题和新挑战时，缺乏创新思维和开拓精神，不能及时提出有效的解决方案。遇到问题时，常依赖上级指示，缺乏独立思考和自主解决问题的能力。</w:t>
      </w:r>
    </w:p>
    <w:p w14:paraId="70DEF374">
      <w:pPr>
        <w:numPr>
          <w:numId w:val="0"/>
        </w:numPr>
        <w:spacing w:line="560" w:lineRule="exact"/>
        <w:ind w:left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楷体_GB2312"/>
          <w:b/>
          <w:bCs/>
          <w:sz w:val="32"/>
          <w:szCs w:val="32"/>
        </w:rPr>
        <w:t>在“带头履行全面从严治党政治责任”方面：</w:t>
      </w:r>
      <w:bookmarkEnd w:id="0"/>
      <w:bookmarkStart w:id="3" w:name="_GoBack"/>
      <w:bookmarkEnd w:id="3"/>
      <w:bookmarkStart w:id="2" w:name="OLE_LINK4"/>
    </w:p>
    <w:p w14:paraId="23A4A486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对自己的日常管理不够严格。在工作压力下，有时会放松对自己的严格要求。</w:t>
      </w:r>
    </w:p>
    <w:bookmarkEnd w:id="1"/>
    <w:bookmarkEnd w:id="2"/>
    <w:p w14:paraId="665089AF">
      <w:pPr>
        <w:numPr>
          <w:ilvl w:val="0"/>
          <w:numId w:val="2"/>
        </w:numPr>
        <w:spacing w:line="560" w:lineRule="exact"/>
        <w:ind w:left="638" w:leftChars="30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pacing w:val="4"/>
          <w:sz w:val="32"/>
          <w:szCs w:val="32"/>
        </w:rPr>
        <w:t>反面典型案例剖析</w:t>
      </w:r>
      <w:r>
        <w:rPr>
          <w:rFonts w:ascii="Times New Roman" w:hAnsi="Times New Roman" w:eastAsia="仿宋_GB2312"/>
          <w:sz w:val="32"/>
          <w:szCs w:val="32"/>
        </w:rPr>
        <w:t>（从本地区本部门本单位确定至少1个违纪行为典型案例进行剖析，本单位没有反面典型案例的，可从本领域本系统选择</w:t>
      </w:r>
      <w:r>
        <w:rPr>
          <w:rFonts w:hint="eastAsia" w:ascii="Times New Roman" w:hAnsi="Times New Roman" w:eastAsia="仿宋_GB2312"/>
          <w:sz w:val="32"/>
          <w:szCs w:val="32"/>
        </w:rPr>
        <w:t>，结合其他地区</w:t>
      </w:r>
      <w:r>
        <w:rPr>
          <w:rFonts w:ascii="Times New Roman" w:hAnsi="Times New Roman" w:eastAsia="仿宋_GB2312"/>
          <w:sz w:val="32"/>
          <w:szCs w:val="32"/>
        </w:rPr>
        <w:t>违反教师职业行为十项准则典型案例谈启发和感受。）</w:t>
      </w:r>
    </w:p>
    <w:p w14:paraId="55F456FA">
      <w:pPr>
        <w:pStyle w:val="2"/>
        <w:numPr>
          <w:ilvl w:val="0"/>
          <w:numId w:val="0"/>
        </w:numPr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  <w:szCs w:val="32"/>
          <w:lang w:val="en-US" w:eastAsia="zh-CN"/>
        </w:rPr>
        <w:t xml:space="preserve"> 其他地方有的老师会在假期帮学生补课，并收取费用，这个是不可取的。</w:t>
      </w:r>
    </w:p>
    <w:p w14:paraId="5BDE0AA9">
      <w:pPr>
        <w:pStyle w:val="2"/>
      </w:pPr>
    </w:p>
    <w:p w14:paraId="539D563A">
      <w:pPr>
        <w:spacing w:line="560" w:lineRule="exact"/>
        <w:ind w:left="638" w:leftChars="30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pacing w:val="4"/>
          <w:sz w:val="32"/>
          <w:szCs w:val="32"/>
        </w:rPr>
        <w:t>三</w:t>
      </w:r>
      <w:r>
        <w:rPr>
          <w:rFonts w:ascii="Times New Roman" w:hAnsi="Times New Roman" w:eastAsia="黑体"/>
          <w:spacing w:val="4"/>
          <w:sz w:val="32"/>
          <w:szCs w:val="32"/>
        </w:rPr>
        <w:t>、产生问题的原因剖析</w:t>
      </w:r>
    </w:p>
    <w:p w14:paraId="08D888F1">
      <w:pPr>
        <w:pStyle w:val="2"/>
        <w:spacing w:line="56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1.对理论学习的重要性认识不足，缺乏系统性和主动性。在学习过程中，没有制定科学合理的学习计划，往往是碎片化地学习，没有形成完整的知识体系。</w:t>
      </w:r>
    </w:p>
    <w:p w14:paraId="3DBEF21F">
      <w:pPr>
        <w:pStyle w:val="2"/>
        <w:spacing w:line="56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2.缺乏创新意识，不敢尝试新的工作方法和思路，习惯与按部就班。</w:t>
      </w:r>
    </w:p>
    <w:p w14:paraId="76FD2B06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、今后努力方向和整改措施</w:t>
      </w:r>
    </w:p>
    <w:p w14:paraId="5A375B6B"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针对存在的问题及其根源，我将以更高的标准，更严的要求、更实的举措，努力加以改进，确保取得显著成效。</w:t>
      </w:r>
    </w:p>
    <w:p w14:paraId="5DB56AED">
      <w:pPr>
        <w:pStyle w:val="2"/>
        <w:spacing w:line="560" w:lineRule="exact"/>
        <w:ind w:left="0" w:leftChars="0" w:firstLine="0" w:firstLineChars="0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1.加强理论学习，提高政治能力</w:t>
      </w:r>
    </w:p>
    <w:p w14:paraId="547753B6">
      <w:pPr>
        <w:pStyle w:val="2"/>
        <w:spacing w:line="560" w:lineRule="exact"/>
        <w:ind w:left="0" w:leftChars="0" w:firstLine="0" w:firstLineChars="0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2.加强学做结合转化，推动整改落实</w:t>
      </w:r>
    </w:p>
    <w:p w14:paraId="0DC880A6">
      <w:pPr>
        <w:pStyle w:val="2"/>
        <w:tabs>
          <w:tab w:val="left" w:pos="3411"/>
        </w:tabs>
        <w:spacing w:line="560" w:lineRule="exact"/>
        <w:ind w:left="0" w:leftChars="0" w:firstLine="0" w:firstLineChars="0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3.严守纪律底线，强化责任担当</w:t>
      </w:r>
    </w:p>
    <w:p w14:paraId="633443F4">
      <w:pPr>
        <w:pStyle w:val="2"/>
        <w:spacing w:line="560" w:lineRule="exact"/>
        <w:ind w:left="0" w:leftChars="0" w:firstLine="0" w:firstLineChars="0"/>
        <w:rPr>
          <w:rFonts w:hint="default" w:ascii="Times New Roman" w:hAnsi="Times New Roman" w:eastAsia="楷体_GB2312"/>
          <w:spacing w:val="4"/>
          <w:sz w:val="32"/>
          <w:szCs w:val="32"/>
          <w:lang w:val="en-US" w:eastAsia="zh-CN"/>
        </w:rPr>
      </w:pPr>
    </w:p>
    <w:p w14:paraId="6F05A230">
      <w:pPr>
        <w:pStyle w:val="2"/>
        <w:spacing w:line="560" w:lineRule="exact"/>
        <w:ind w:firstLine="656"/>
        <w:rPr>
          <w:rFonts w:ascii="Times New Roman" w:hAnsi="Times New Roman" w:eastAsia="楷体_GB2312"/>
          <w:spacing w:val="4"/>
          <w:sz w:val="32"/>
          <w:szCs w:val="32"/>
          <w:highlight w:val="yellow"/>
        </w:rPr>
      </w:pPr>
    </w:p>
    <w:p w14:paraId="2D17EB97"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46C30"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hint="eastAsia" w:ascii="方正仿宋_GBK" w:hAnsi="方正仿宋_GBK" w:eastAsia="方正仿宋_GBK" w:cs="方正仿宋_GBK"/>
        <w:sz w:val="32"/>
        <w:szCs w:val="32"/>
      </w:rPr>
      <w:t>—</w:t>
    </w:r>
    <w:r>
      <w:rPr>
        <w:rFonts w:ascii="Times New Roman" w:hAnsi="Times New Roman"/>
        <w:sz w:val="32"/>
        <w:szCs w:val="32"/>
      </w:rPr>
      <w:t xml:space="preserve"> 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PAGE   \* MERGEFORMAT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</w:rPr>
      <w:t>2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 xml:space="preserve"> </w:t>
    </w:r>
    <w:r>
      <w:rPr>
        <w:rFonts w:hint="eastAsia" w:ascii="方正仿宋_GBK" w:hAnsi="方正仿宋_GBK" w:eastAsia="方正仿宋_GBK" w:cs="方正仿宋_GBK"/>
        <w:sz w:val="32"/>
        <w:szCs w:val="32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A8B12"/>
    <w:multiLevelType w:val="singleLevel"/>
    <w:tmpl w:val="1C8A8B1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A636BA1"/>
    <w:multiLevelType w:val="singleLevel"/>
    <w:tmpl w:val="6A636B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0065"/>
    <w:rsid w:val="46294984"/>
    <w:rsid w:val="4A1B7469"/>
    <w:rsid w:val="68675A2A"/>
    <w:rsid w:val="78E1370F"/>
    <w:rsid w:val="7E9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1098</Characters>
  <Lines>0</Lines>
  <Paragraphs>0</Paragraphs>
  <TotalTime>1024</TotalTime>
  <ScaleCrop>false</ScaleCrop>
  <LinksUpToDate>false</LinksUpToDate>
  <CharactersWithSpaces>1107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2025-03-06T04:29:00Z</dcterms:created>
  <dc:creator>Administrator</dc:creator>
  <cp:lastModifiedBy>lu</cp:lastModifiedBy>
  <dcterms:modified xsi:type="dcterms:W3CDTF">2025-03-14T04:21:43Z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eyJoZGlkIjoiOWM4MDZlMGE3MzM3MmU2MWNhYzJmNDQ5N2Y1MDM5MTgiLCJ1c2VySWQiOiI0NTAwNzk4NDcifQ==</vt:lpwstr>
  </property>
  <property fmtid="{D5CDD505-2E9C-101B-9397-08002B2CF9AE}" pid="4" name="ICV">
    <vt:lpwstr>74E7790BD2D544AC8BA5EC6C099A1B8A_12</vt:lpwstr>
  </property>
</Properties>
</file>